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F27449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="00F27449">
        <w:rPr>
          <w:rFonts w:ascii="Times New Roman" w:hAnsi="Times New Roman" w:cs="Times New Roman"/>
          <w:sz w:val="20"/>
          <w:szCs w:val="20"/>
        </w:rPr>
        <w:t>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F27449" w:rsidRPr="00F27449" w:rsidRDefault="00F27449" w:rsidP="00F27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ПРОТОКОЛ № 9 заседания Общественной палаты Городского округа Шатура </w:t>
      </w:r>
    </w:p>
    <w:p w:rsidR="00F27449" w:rsidRPr="00F27449" w:rsidRDefault="00F27449" w:rsidP="00F27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1 марта  2023г.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Присутствовали</w:t>
      </w:r>
      <w:proofErr w:type="gram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:Д</w:t>
      </w:r>
      <w:proofErr w:type="gram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урова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Татьяна Васильевна,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Марина Вячеслав</w:t>
      </w:r>
      <w:r w:rsidR="00B84C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овна,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Батурина Елена Михайловна, Волкова Ирина Витальевна,  Голубева Светлана Владимировна,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Господинова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Екатерина Игоревна, Гущин Сергей Александрович, Жуков Олег Вячеславович,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Зингалюк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Патимат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Курбановна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Зюзина Наталия Михайловна,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Ильинова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Светлана Владимировна, Кондрашов Анатолий Иванович,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Клюкина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Наталья Анатольевна,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Крячкова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Георгиевна, Кузнецова Наталья Семеновна,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Крыжановский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Сергей Васильевич, Ледков Сергей Юрьевич,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Ледкова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Татьяна Николаевна,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Мусатова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Ирина Борисовна, Максимов Евгений </w:t>
      </w:r>
      <w:proofErr w:type="gram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Михайл</w:t>
      </w:r>
      <w:r w:rsidR="00B84C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ович,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Матвеева Любовь Ефимовна, </w:t>
      </w:r>
      <w:r w:rsidR="00B84C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Мышляева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Яна Александровна,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Никитцева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Анастасия Евгеньевна, Никитина Галина Викторовна, Огольцов Александр Иванович,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Пыльцин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Сергей Алексеевич, Петров Константин Петрович</w:t>
      </w:r>
      <w:r w:rsidR="00B84C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Рысин Игорь Вячеславович, Сапожникова Оксана Владимировна, </w:t>
      </w:r>
      <w:bookmarkStart w:id="0" w:name="_GoBack"/>
      <w:bookmarkEnd w:id="0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Туркин Алексей Владимирович, Федотова Екатерина Борисовна, Чугунова Виктория Валерьевна, Юрова Евгения Петровна, Шаршова Наталья Ильинична, </w:t>
      </w:r>
      <w:proofErr w:type="spellStart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Шагова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Александровна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Приглашенные: заместитель главы администрации </w:t>
      </w:r>
      <w:proofErr w:type="spellStart"/>
      <w:r w:rsidR="00B84CB4">
        <w:fldChar w:fldCharType="begin"/>
      </w:r>
      <w:r w:rsidR="00B84CB4">
        <w:instrText xml:space="preserve"> HYPERLINK "http://xn--h1a.xn--b1a.xn--80adbyk8a/"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И.В.Ваврик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  начальник управления культуры, спорта и работы с</w:t>
      </w:r>
      <w:proofErr w:type="gram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молодёжью М.Ю. Ёжик, начальник управления территориальной политики и общественных коммуникаций </w:t>
      </w:r>
      <w:proofErr w:type="spellStart"/>
      <w:r w:rsidR="00B84CB4">
        <w:fldChar w:fldCharType="begin"/>
      </w:r>
      <w:r w:rsidR="00B84CB4">
        <w:instrText xml:space="preserve"> HYPERLINK "http://xn--n1a.xn--m1a.xn--80abdxtnlcikg/"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О.Н.Бурмистрова</w:t>
      </w:r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,заместитель</w:t>
      </w:r>
      <w:proofErr w:type="spellEnd"/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директора МАУ "Спортивная школа города Шатура"  </w:t>
      </w:r>
      <w:proofErr w:type="spellStart"/>
      <w:r w:rsidR="00B84CB4">
        <w:fldChar w:fldCharType="begin"/>
      </w:r>
      <w:r w:rsidR="00B84CB4">
        <w:instrText xml:space="preserve"> HYPERLINK "http://xn--q1a.xn--b1a.xn--b1ajj</w:instrText>
      </w:r>
      <w:r w:rsidR="00B84CB4">
        <w:instrText xml:space="preserve">q7dwa/"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С.В.Языков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Место проведения: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модельная библиотека </w:t>
      </w:r>
      <w:proofErr w:type="spellStart"/>
      <w:r w:rsidR="00B84CB4">
        <w:fldChar w:fldCharType="begin"/>
      </w:r>
      <w:r w:rsidR="00B84CB4">
        <w:instrText xml:space="preserve"> HYPERLINK "http://xn--c1a.xn--80aa1chf1a/"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.Ш</w:t>
      </w:r>
      <w:proofErr w:type="gramEnd"/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атура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Повестка заседания Общественной палаты:</w:t>
      </w:r>
      <w:r w:rsidRPr="00F2744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1. О работе стационарных спортивных сооружений по предоставлению услуг жителям округа.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О выборах председателей комиссий Общественной палаты.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О плане работы ОП на март.</w:t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докладом " О работе МАУ " Спортивная школа города Шатура " выступил заместитель директора </w:t>
      </w:r>
      <w:proofErr w:type="spellStart"/>
      <w:r w:rsidR="00B84CB4">
        <w:fldChar w:fldCharType="begin"/>
      </w:r>
      <w:r w:rsidR="00B84CB4">
        <w:instrText xml:space="preserve"> HYPERLINK "http://xn--q1a.xn--b1a.xn--b1ajjq7dwa/" \t "_b</w:instrText>
      </w:r>
      <w:r w:rsidR="00B84CB4">
        <w:instrText xml:space="preserve">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С.В.Языков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итогах мониторинга работы Дворца спорта "Шатура",  ДС 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"Олимпийский" и </w:t>
      </w:r>
      <w:proofErr w:type="spellStart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="00B84CB4">
        <w:fldChar w:fldCharType="begin"/>
      </w:r>
      <w:r w:rsidR="00B84CB4">
        <w:instrText xml:space="preserve"> HYPERLINK "http://xn--q1a.xn--b1admbfelrrmh/"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Start"/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.Д</w:t>
      </w:r>
      <w:proofErr w:type="gramEnd"/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митровский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="00ED71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Погост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председатель комиссии по патриотическому воспитанию и работе с молодёжью </w:t>
      </w:r>
      <w:proofErr w:type="spellStart"/>
      <w:r w:rsidR="00B84CB4">
        <w:fldChar w:fldCharType="begin"/>
      </w:r>
      <w:r w:rsidR="00B84CB4">
        <w:instrText xml:space="preserve"> HYPERLINK "http://xn--h1a.xn--b1a.xn--h1akhe3c/"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И.В.Рысин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обсуждении приняли участие </w:t>
      </w:r>
      <w:proofErr w:type="spellStart"/>
      <w:r w:rsidR="00B84CB4">
        <w:fldChar w:fldCharType="begin"/>
      </w:r>
      <w:r w:rsidR="00B84CB4">
        <w:instrText xml:space="preserve"> HYPERLINK "http://xn--h1a.xn--b1a.xn--80adbyk8a/"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И.В.Ваврик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МАУ Петров К.П.,  </w:t>
      </w:r>
      <w:proofErr w:type="spellStart"/>
      <w:r w:rsidR="00B84CB4">
        <w:fldChar w:fldCharType="begin"/>
      </w:r>
      <w:r w:rsidR="00B84CB4">
        <w:instrText xml:space="preserve"> HYPERLINK "http://xn--k1a.xn--c1a.</w:instrText>
      </w:r>
      <w:r w:rsidR="00B84CB4">
        <w:instrText xml:space="preserve">xn--80adxauk3c9c/"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Л.Г.Крячкова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По второму вопросу выступила заместитель председателя комиссии по 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 контролю </w:t>
      </w:r>
      <w:proofErr w:type="spellStart"/>
      <w:r w:rsidR="00B84CB4">
        <w:fldChar w:fldCharType="begin"/>
      </w:r>
      <w:r w:rsidR="00B84CB4">
        <w:instrText xml:space="preserve"> HYPERLINK "http://xn--c1a.xn--b1a.xn--80apaaiqe2b/" \t "_blank" </w:instrText>
      </w:r>
      <w:r w:rsidR="00B84CB4">
        <w:fldChar w:fldCharType="separate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Г.В.Никитина</w:t>
      </w:r>
      <w:proofErr w:type="spellEnd"/>
      <w:r w:rsidR="00B84CB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проинформировала членов палаты о решении Совета Общественной палаты от </w:t>
      </w:r>
      <w:hyperlink r:id="rId7" w:tgtFrame="_blank" w:history="1">
        <w:r w:rsidRPr="00F274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18.01.2023</w:t>
        </w:r>
      </w:hyperlink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палаты избрали председателей комиссий, проголосовав единогласно.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третьему вопросу  </w:t>
      </w:r>
      <w:proofErr w:type="gramStart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 Дурова Т.В. Члены палаты обсудили</w:t>
      </w:r>
      <w:proofErr w:type="gramEnd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пункты плана на март.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Общественной палаты                            Дурова Т.В.  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Секретарь                                                                          </w:t>
      </w:r>
      <w:proofErr w:type="spellStart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Шагова</w:t>
      </w:r>
      <w:proofErr w:type="spellEnd"/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274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3D0671" w:rsidRPr="00F27449" w:rsidRDefault="003D0671" w:rsidP="00D43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3D0671" w:rsidRPr="00F27449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7"/>
    <w:rsid w:val="00184085"/>
    <w:rsid w:val="0027715E"/>
    <w:rsid w:val="002A4A97"/>
    <w:rsid w:val="002D076C"/>
    <w:rsid w:val="003D0671"/>
    <w:rsid w:val="00427931"/>
    <w:rsid w:val="004F6AF9"/>
    <w:rsid w:val="0081220D"/>
    <w:rsid w:val="00912882"/>
    <w:rsid w:val="00984F8E"/>
    <w:rsid w:val="009E434E"/>
    <w:rsid w:val="00AB0947"/>
    <w:rsid w:val="00AE7678"/>
    <w:rsid w:val="00B03B9A"/>
    <w:rsid w:val="00B84CB4"/>
    <w:rsid w:val="00BC22AA"/>
    <w:rsid w:val="00D027C0"/>
    <w:rsid w:val="00D4344F"/>
    <w:rsid w:val="00D91520"/>
    <w:rsid w:val="00DF0FFC"/>
    <w:rsid w:val="00ED7180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18.01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tura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024B-92E0-477E-9737-E294E49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dell</cp:lastModifiedBy>
  <cp:revision>15</cp:revision>
  <dcterms:created xsi:type="dcterms:W3CDTF">2017-07-17T12:39:00Z</dcterms:created>
  <dcterms:modified xsi:type="dcterms:W3CDTF">2024-04-08T10:33:00Z</dcterms:modified>
</cp:coreProperties>
</file>